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97" w:rsidRDefault="00170305" w:rsidP="00033097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5DD2B" wp14:editId="2AC2A5C5">
                <wp:simplePos x="0" y="0"/>
                <wp:positionH relativeFrom="column">
                  <wp:posOffset>-643255</wp:posOffset>
                </wp:positionH>
                <wp:positionV relativeFrom="paragraph">
                  <wp:posOffset>-614679</wp:posOffset>
                </wp:positionV>
                <wp:extent cx="1247775" cy="8572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305" w:rsidRDefault="00170305">
                            <w:r w:rsidRPr="001F2675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EA8EB6C" wp14:editId="215C5C9D">
                                  <wp:extent cx="1247775" cy="805835"/>
                                  <wp:effectExtent l="0" t="0" r="0" b="0"/>
                                  <wp:docPr id="15" name="Resi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SIK-OSGB logo yeni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8841" cy="806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5DD2B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50.65pt;margin-top:-48.4pt;width:98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" fillcolor="white [3201]" strokecolor="white [3212]" strokeweight=".5pt">
                <v:textbox>
                  <w:txbxContent>
                    <w:p w:rsidR="00170305" w:rsidRDefault="00170305">
                      <w:r w:rsidRPr="001F2675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EA8EB6C" wp14:editId="215C5C9D">
                            <wp:extent cx="1247775" cy="805835"/>
                            <wp:effectExtent l="0" t="0" r="0" b="0"/>
                            <wp:docPr id="15" name="Resi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SIK-OSGB logo yeni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8841" cy="806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3097">
        <w:rPr>
          <w:b/>
          <w:sz w:val="24"/>
          <w:szCs w:val="24"/>
        </w:rPr>
        <w:t>HİZMET TEKLİF TARİHİ  : 2</w:t>
      </w:r>
      <w:r w:rsidR="00864161">
        <w:rPr>
          <w:b/>
          <w:sz w:val="24"/>
          <w:szCs w:val="24"/>
        </w:rPr>
        <w:t>9</w:t>
      </w:r>
      <w:r w:rsidR="00033097">
        <w:rPr>
          <w:b/>
          <w:sz w:val="24"/>
          <w:szCs w:val="24"/>
        </w:rPr>
        <w:t>.06.2016</w:t>
      </w:r>
    </w:p>
    <w:p w:rsidR="00606DF4" w:rsidRDefault="009A5252" w:rsidP="009A52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606DF4" w:rsidRDefault="00606DF4" w:rsidP="009A5252">
      <w:pPr>
        <w:rPr>
          <w:b/>
          <w:sz w:val="24"/>
          <w:szCs w:val="24"/>
        </w:rPr>
      </w:pPr>
    </w:p>
    <w:p w:rsidR="009A5252" w:rsidRPr="00033097" w:rsidRDefault="009A5252" w:rsidP="00FE59DA">
      <w:pPr>
        <w:ind w:left="330"/>
        <w:rPr>
          <w:b/>
          <w:sz w:val="24"/>
          <w:szCs w:val="24"/>
        </w:rPr>
      </w:pPr>
      <w:r>
        <w:rPr>
          <w:b/>
          <w:sz w:val="24"/>
          <w:szCs w:val="24"/>
        </w:rPr>
        <w:t>İZMİR</w:t>
      </w:r>
      <w:r w:rsidR="000A378E">
        <w:rPr>
          <w:b/>
          <w:sz w:val="24"/>
          <w:szCs w:val="24"/>
        </w:rPr>
        <w:t xml:space="preserve"> </w:t>
      </w:r>
      <w:r w:rsidR="00FE59DA">
        <w:rPr>
          <w:b/>
          <w:sz w:val="24"/>
          <w:szCs w:val="24"/>
        </w:rPr>
        <w:t>KUAFÖRLER, MANİKÜRCÜLER ve GÜZELLİK SALONU İŞLETMECİLERİ</w:t>
      </w:r>
      <w:r w:rsidR="00E00D72">
        <w:rPr>
          <w:b/>
          <w:sz w:val="24"/>
          <w:szCs w:val="24"/>
        </w:rPr>
        <w:t xml:space="preserve"> </w:t>
      </w:r>
      <w:proofErr w:type="gramStart"/>
      <w:r w:rsidR="00E00D72">
        <w:rPr>
          <w:b/>
          <w:sz w:val="24"/>
          <w:szCs w:val="24"/>
        </w:rPr>
        <w:t>ODASINA</w:t>
      </w:r>
      <w:r>
        <w:rPr>
          <w:b/>
          <w:sz w:val="24"/>
          <w:szCs w:val="24"/>
        </w:rPr>
        <w:t xml:space="preserve"> </w:t>
      </w:r>
      <w:r w:rsidR="00FE59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ÖZEL</w:t>
      </w:r>
      <w:proofErr w:type="gramEnd"/>
      <w:r>
        <w:rPr>
          <w:b/>
          <w:sz w:val="24"/>
          <w:szCs w:val="24"/>
        </w:rPr>
        <w:t xml:space="preserve"> FİYAT TEKLİFİMİZDİR...      </w:t>
      </w:r>
    </w:p>
    <w:p w:rsidR="000A378E" w:rsidRDefault="00AA57B1" w:rsidP="000A378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70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3097" w:rsidRPr="00033097">
        <w:rPr>
          <w:sz w:val="24"/>
          <w:szCs w:val="24"/>
        </w:rPr>
        <w:t>Firmamız 6331 sayılı kanun kapsamında</w:t>
      </w:r>
      <w:r w:rsidR="00B135A2">
        <w:rPr>
          <w:sz w:val="24"/>
          <w:szCs w:val="24"/>
        </w:rPr>
        <w:t>,</w:t>
      </w:r>
      <w:r w:rsidR="00033097" w:rsidRPr="00033097">
        <w:rPr>
          <w:sz w:val="24"/>
          <w:szCs w:val="24"/>
        </w:rPr>
        <w:t xml:space="preserve"> iş sağlığı ve güvenliği ile ilg</w:t>
      </w:r>
      <w:r w:rsidR="00033097">
        <w:rPr>
          <w:sz w:val="24"/>
          <w:szCs w:val="24"/>
        </w:rPr>
        <w:t>ili</w:t>
      </w:r>
      <w:r w:rsidR="00B135A2">
        <w:rPr>
          <w:sz w:val="24"/>
          <w:szCs w:val="24"/>
        </w:rPr>
        <w:t xml:space="preserve"> NACE kodu</w:t>
      </w:r>
      <w:r w:rsidR="008E475D">
        <w:rPr>
          <w:sz w:val="24"/>
          <w:szCs w:val="24"/>
        </w:rPr>
        <w:t xml:space="preserve"> </w:t>
      </w:r>
      <w:r w:rsidR="00B135A2">
        <w:rPr>
          <w:sz w:val="24"/>
          <w:szCs w:val="24"/>
        </w:rPr>
        <w:t xml:space="preserve">           </w:t>
      </w:r>
      <w:r w:rsidR="000A378E">
        <w:rPr>
          <w:sz w:val="24"/>
          <w:szCs w:val="24"/>
        </w:rPr>
        <w:t xml:space="preserve">      </w:t>
      </w:r>
      <w:r w:rsidR="000A378E" w:rsidRPr="00B135A2">
        <w:rPr>
          <w:b/>
          <w:sz w:val="24"/>
          <w:szCs w:val="24"/>
        </w:rPr>
        <w:t xml:space="preserve"> TEHLİKELİ </w:t>
      </w:r>
      <w:r w:rsidR="000A378E">
        <w:rPr>
          <w:sz w:val="24"/>
          <w:szCs w:val="24"/>
        </w:rPr>
        <w:t>sınıfta yer alan ve hizmet sektöründe faaliyet gösteren işyerleri için risk a</w:t>
      </w:r>
      <w:r w:rsidR="000A378E" w:rsidRPr="00AA57B1">
        <w:rPr>
          <w:sz w:val="24"/>
          <w:szCs w:val="24"/>
        </w:rPr>
        <w:t>nalizinin hazırlanması</w:t>
      </w:r>
      <w:r w:rsidR="000A378E">
        <w:rPr>
          <w:sz w:val="24"/>
          <w:szCs w:val="24"/>
        </w:rPr>
        <w:t xml:space="preserve"> (3 yıl geçerli)</w:t>
      </w:r>
      <w:r w:rsidR="000A378E" w:rsidRPr="00AA57B1">
        <w:rPr>
          <w:sz w:val="24"/>
          <w:szCs w:val="24"/>
        </w:rPr>
        <w:t>,</w:t>
      </w:r>
      <w:r w:rsidR="000A378E">
        <w:rPr>
          <w:sz w:val="24"/>
          <w:szCs w:val="24"/>
        </w:rPr>
        <w:t xml:space="preserve"> acil eylem planının h</w:t>
      </w:r>
      <w:r w:rsidR="000A378E" w:rsidRPr="00AA57B1">
        <w:rPr>
          <w:sz w:val="24"/>
          <w:szCs w:val="24"/>
        </w:rPr>
        <w:t>azırlanması</w:t>
      </w:r>
      <w:r w:rsidR="000A378E">
        <w:rPr>
          <w:sz w:val="24"/>
          <w:szCs w:val="24"/>
        </w:rPr>
        <w:t xml:space="preserve"> (3 yıl geçerli)</w:t>
      </w:r>
      <w:r w:rsidR="000A378E" w:rsidRPr="00AA57B1">
        <w:rPr>
          <w:sz w:val="24"/>
          <w:szCs w:val="24"/>
        </w:rPr>
        <w:t>,</w:t>
      </w:r>
      <w:r w:rsidR="000A378E">
        <w:rPr>
          <w:sz w:val="24"/>
          <w:szCs w:val="24"/>
        </w:rPr>
        <w:t xml:space="preserve"> t</w:t>
      </w:r>
      <w:r w:rsidR="000A378E" w:rsidRPr="00AA57B1">
        <w:rPr>
          <w:sz w:val="24"/>
          <w:szCs w:val="24"/>
        </w:rPr>
        <w:t>üm çalışanlara temel iş sağlığı ve güvenliği eğitiminin verilmesi</w:t>
      </w:r>
      <w:r w:rsidR="000A378E">
        <w:rPr>
          <w:sz w:val="24"/>
          <w:szCs w:val="24"/>
        </w:rPr>
        <w:t xml:space="preserve"> (2 yıl geçerli)</w:t>
      </w:r>
      <w:r w:rsidR="000A378E" w:rsidRPr="00AA57B1">
        <w:rPr>
          <w:sz w:val="24"/>
          <w:szCs w:val="24"/>
        </w:rPr>
        <w:t xml:space="preserve"> hizmet</w:t>
      </w:r>
      <w:r w:rsidR="000A378E">
        <w:rPr>
          <w:sz w:val="24"/>
          <w:szCs w:val="24"/>
        </w:rPr>
        <w:t xml:space="preserve">leri </w:t>
      </w:r>
      <w:proofErr w:type="gramStart"/>
      <w:r w:rsidR="000A378E">
        <w:rPr>
          <w:sz w:val="24"/>
          <w:szCs w:val="24"/>
        </w:rPr>
        <w:t>için    daha</w:t>
      </w:r>
      <w:proofErr w:type="gramEnd"/>
      <w:r w:rsidR="000A378E">
        <w:rPr>
          <w:sz w:val="24"/>
          <w:szCs w:val="24"/>
        </w:rPr>
        <w:t xml:space="preserve"> Önceden Risk Analiz, Acil Eylem Planı ve Temel İş sağlığı personel eğitimini yaptırmış olan işletmelerde bilgiler ÜCRETSİZ olarak  güncellenecek olup,  hiç yaptırmamış olanlar için tümünün hazırlama ücreti 1 kereye mahsus KDV DAHİL 100 </w:t>
      </w:r>
      <w:proofErr w:type="spellStart"/>
      <w:r w:rsidR="000A378E">
        <w:rPr>
          <w:sz w:val="24"/>
          <w:szCs w:val="24"/>
        </w:rPr>
        <w:t>TL’dır</w:t>
      </w:r>
      <w:proofErr w:type="spellEnd"/>
      <w:r w:rsidR="000A378E">
        <w:rPr>
          <w:sz w:val="24"/>
          <w:szCs w:val="24"/>
        </w:rPr>
        <w:t>.</w:t>
      </w:r>
    </w:p>
    <w:p w:rsidR="0000181E" w:rsidRPr="00BB51C6" w:rsidRDefault="0000181E" w:rsidP="0000181E">
      <w:pPr>
        <w:spacing w:after="0" w:line="240" w:lineRule="auto"/>
        <w:rPr>
          <w:b/>
          <w:sz w:val="24"/>
          <w:szCs w:val="24"/>
        </w:rPr>
      </w:pPr>
      <w:r w:rsidRPr="00BB51C6">
        <w:rPr>
          <w:b/>
          <w:sz w:val="24"/>
          <w:szCs w:val="24"/>
        </w:rPr>
        <w:t xml:space="preserve">     </w:t>
      </w:r>
      <w:proofErr w:type="spellStart"/>
      <w:r w:rsidRPr="00BB51C6">
        <w:rPr>
          <w:b/>
          <w:sz w:val="24"/>
          <w:szCs w:val="24"/>
        </w:rPr>
        <w:t>Nace</w:t>
      </w:r>
      <w:proofErr w:type="spellEnd"/>
      <w:r w:rsidRPr="00BB51C6">
        <w:rPr>
          <w:b/>
          <w:sz w:val="24"/>
          <w:szCs w:val="24"/>
        </w:rPr>
        <w:t xml:space="preserve"> Kodu Tehlikeli sınıfta olan işyerleri için</w:t>
      </w:r>
      <w:r w:rsidR="00BB51C6">
        <w:rPr>
          <w:b/>
          <w:sz w:val="24"/>
          <w:szCs w:val="24"/>
        </w:rPr>
        <w:t xml:space="preserve">; </w:t>
      </w:r>
      <w:r w:rsidRPr="00BB51C6">
        <w:rPr>
          <w:b/>
          <w:sz w:val="24"/>
          <w:szCs w:val="24"/>
        </w:rPr>
        <w:t xml:space="preserve"> 3 yıl süre ile Devlet desteği sağlanacak olup</w:t>
      </w:r>
      <w:r w:rsidR="00BB51C6">
        <w:rPr>
          <w:b/>
          <w:sz w:val="24"/>
          <w:szCs w:val="24"/>
        </w:rPr>
        <w:t>,</w:t>
      </w:r>
      <w:r w:rsidRPr="00BB51C6">
        <w:rPr>
          <w:b/>
          <w:sz w:val="24"/>
          <w:szCs w:val="24"/>
        </w:rPr>
        <w:t xml:space="preserve"> 9 kişiye kadar personel çalıştıran </w:t>
      </w:r>
      <w:proofErr w:type="gramStart"/>
      <w:r w:rsidRPr="00BB51C6">
        <w:rPr>
          <w:b/>
          <w:sz w:val="24"/>
          <w:szCs w:val="24"/>
        </w:rPr>
        <w:t>işyerlerinde ,</w:t>
      </w:r>
      <w:r w:rsidR="00BB51C6">
        <w:rPr>
          <w:b/>
          <w:sz w:val="24"/>
          <w:szCs w:val="24"/>
        </w:rPr>
        <w:t xml:space="preserve"> </w:t>
      </w:r>
      <w:r w:rsidRPr="00BB51C6">
        <w:rPr>
          <w:b/>
          <w:sz w:val="24"/>
          <w:szCs w:val="24"/>
        </w:rPr>
        <w:t>personel</w:t>
      </w:r>
      <w:proofErr w:type="gramEnd"/>
      <w:r w:rsidRPr="00BB51C6">
        <w:rPr>
          <w:b/>
          <w:sz w:val="24"/>
          <w:szCs w:val="24"/>
        </w:rPr>
        <w:t xml:space="preserve"> başına güncel asgari ücrete göre aylık 27,20 TL devlet desteği sağlanmaktadır, bu tutarın hesabı ( GÜNLÜK ASGARİ ÜCRET * SGK HİZMET LİSTESİNDEKİ TOPLAM  GÜN SAYISI * 1,4/100 ) bu tutar SGK tarafından işletmeye ait banka hesabına yatırılacak</w:t>
      </w:r>
      <w:r w:rsidR="00125B12" w:rsidRPr="00BB51C6">
        <w:rPr>
          <w:b/>
          <w:sz w:val="24"/>
          <w:szCs w:val="24"/>
        </w:rPr>
        <w:t xml:space="preserve"> veya </w:t>
      </w:r>
      <w:proofErr w:type="spellStart"/>
      <w:r w:rsidR="00125B12" w:rsidRPr="00BB51C6">
        <w:rPr>
          <w:b/>
          <w:sz w:val="24"/>
          <w:szCs w:val="24"/>
        </w:rPr>
        <w:t>SGK</w:t>
      </w:r>
      <w:r w:rsidRPr="00BB51C6">
        <w:rPr>
          <w:b/>
          <w:sz w:val="24"/>
          <w:szCs w:val="24"/>
        </w:rPr>
        <w:t>’ya</w:t>
      </w:r>
      <w:proofErr w:type="spellEnd"/>
      <w:r w:rsidRPr="00BB51C6">
        <w:rPr>
          <w:b/>
          <w:sz w:val="24"/>
          <w:szCs w:val="24"/>
        </w:rPr>
        <w:t xml:space="preserve"> borcu olan işletmelerin borcuna mahsup edilecektir</w:t>
      </w:r>
      <w:r w:rsidR="00125B12" w:rsidRPr="00BB51C6">
        <w:rPr>
          <w:b/>
          <w:sz w:val="24"/>
          <w:szCs w:val="24"/>
        </w:rPr>
        <w:t xml:space="preserve">, bununla ilgili olarak </w:t>
      </w:r>
      <w:proofErr w:type="spellStart"/>
      <w:r w:rsidR="00125B12" w:rsidRPr="00BB51C6">
        <w:rPr>
          <w:b/>
          <w:sz w:val="24"/>
          <w:szCs w:val="24"/>
        </w:rPr>
        <w:t>S.M.</w:t>
      </w:r>
      <w:r w:rsidR="00E36F84" w:rsidRPr="00BB51C6">
        <w:rPr>
          <w:b/>
          <w:sz w:val="24"/>
          <w:szCs w:val="24"/>
        </w:rPr>
        <w:t>Mali</w:t>
      </w:r>
      <w:proofErr w:type="spellEnd"/>
      <w:r w:rsidR="00E36F84" w:rsidRPr="00BB51C6">
        <w:rPr>
          <w:b/>
          <w:sz w:val="24"/>
          <w:szCs w:val="24"/>
        </w:rPr>
        <w:t xml:space="preserve"> Müşavirinize konu ile </w:t>
      </w:r>
      <w:proofErr w:type="gramStart"/>
      <w:r w:rsidR="00E36F84" w:rsidRPr="00BB51C6">
        <w:rPr>
          <w:b/>
          <w:sz w:val="24"/>
          <w:szCs w:val="24"/>
        </w:rPr>
        <w:t>ilgili  bilgi</w:t>
      </w:r>
      <w:proofErr w:type="gramEnd"/>
      <w:r w:rsidR="00E36F84" w:rsidRPr="00BB51C6">
        <w:rPr>
          <w:b/>
          <w:sz w:val="24"/>
          <w:szCs w:val="24"/>
        </w:rPr>
        <w:t xml:space="preserve"> verilecektir.</w:t>
      </w:r>
      <w:r w:rsidR="00125B12" w:rsidRPr="00BB51C6">
        <w:rPr>
          <w:b/>
          <w:sz w:val="24"/>
          <w:szCs w:val="24"/>
        </w:rPr>
        <w:t xml:space="preserve">  </w:t>
      </w:r>
    </w:p>
    <w:p w:rsidR="0000181E" w:rsidRDefault="0000181E" w:rsidP="0000181E">
      <w:pPr>
        <w:spacing w:after="0" w:line="240" w:lineRule="auto"/>
        <w:rPr>
          <w:sz w:val="24"/>
          <w:szCs w:val="24"/>
        </w:rPr>
      </w:pPr>
    </w:p>
    <w:p w:rsidR="0000181E" w:rsidRDefault="00AA57B1" w:rsidP="00AA57B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70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220D">
        <w:rPr>
          <w:sz w:val="24"/>
          <w:szCs w:val="24"/>
        </w:rPr>
        <w:t>İş</w:t>
      </w:r>
      <w:r>
        <w:rPr>
          <w:sz w:val="24"/>
          <w:szCs w:val="24"/>
        </w:rPr>
        <w:t>yeri ile anlaşmanın sağlanması halinde firmamız, iş sağlığı ve güvenliği tespit ve öneri defterinin noterden onayla</w:t>
      </w:r>
      <w:r w:rsidR="001E220D">
        <w:rPr>
          <w:sz w:val="24"/>
          <w:szCs w:val="24"/>
        </w:rPr>
        <w:t>tma işlemini, noter ücretini iş</w:t>
      </w:r>
      <w:r>
        <w:rPr>
          <w:sz w:val="24"/>
          <w:szCs w:val="24"/>
        </w:rPr>
        <w:t>verene yansıtmak kaydı ile yapmaktadır.</w:t>
      </w:r>
      <w:r w:rsidR="00B135A2" w:rsidRPr="00B135A2">
        <w:rPr>
          <w:sz w:val="24"/>
          <w:szCs w:val="24"/>
        </w:rPr>
        <w:t xml:space="preserve"> </w:t>
      </w:r>
      <w:r w:rsidR="00B135A2">
        <w:rPr>
          <w:sz w:val="24"/>
          <w:szCs w:val="24"/>
        </w:rPr>
        <w:t>Bu defterin kullanım süresi 4 yıldır.</w:t>
      </w:r>
      <w:r w:rsidR="00493D12">
        <w:rPr>
          <w:sz w:val="24"/>
          <w:szCs w:val="24"/>
        </w:rPr>
        <w:t xml:space="preserve"> İş-</w:t>
      </w:r>
      <w:proofErr w:type="spellStart"/>
      <w:r w:rsidR="00493D12">
        <w:rPr>
          <w:sz w:val="24"/>
          <w:szCs w:val="24"/>
        </w:rPr>
        <w:t>kur’a</w:t>
      </w:r>
      <w:proofErr w:type="spellEnd"/>
      <w:r w:rsidR="00493D12">
        <w:rPr>
          <w:sz w:val="24"/>
          <w:szCs w:val="24"/>
        </w:rPr>
        <w:t xml:space="preserve"> kayıtlı işyerlerinde bilgiler güncel olmak ve her ay giriş yapılmak şartı ile Defter tasdik ücreti alınmamaktadır.</w:t>
      </w:r>
      <w:r w:rsidR="00C61024">
        <w:rPr>
          <w:sz w:val="24"/>
          <w:szCs w:val="24"/>
        </w:rPr>
        <w:t xml:space="preserve"> </w:t>
      </w:r>
      <w:r w:rsidR="00493D12">
        <w:rPr>
          <w:sz w:val="24"/>
          <w:szCs w:val="24"/>
        </w:rPr>
        <w:t>Bu konu ile ilgili olarak Mali Müşavirinize danışmanız gerekmektedir.</w:t>
      </w:r>
    </w:p>
    <w:p w:rsidR="00033097" w:rsidRDefault="00AA57B1" w:rsidP="00AA57B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0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Çalışanların sağlık taramaları (akciğer filmi, </w:t>
      </w:r>
      <w:proofErr w:type="spellStart"/>
      <w:r>
        <w:rPr>
          <w:sz w:val="24"/>
          <w:szCs w:val="24"/>
        </w:rPr>
        <w:t>sfs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odiyometri</w:t>
      </w:r>
      <w:proofErr w:type="spellEnd"/>
      <w:r>
        <w:rPr>
          <w:sz w:val="24"/>
          <w:szCs w:val="24"/>
        </w:rPr>
        <w:t xml:space="preserve"> ve tam kan tahlili) , anlaşmalı olduğumuz </w:t>
      </w:r>
      <w:proofErr w:type="spellStart"/>
      <w:r>
        <w:rPr>
          <w:sz w:val="24"/>
          <w:szCs w:val="24"/>
        </w:rPr>
        <w:t>hastahane</w:t>
      </w:r>
      <w:proofErr w:type="spellEnd"/>
      <w:r>
        <w:rPr>
          <w:sz w:val="24"/>
          <w:szCs w:val="24"/>
        </w:rPr>
        <w:t xml:space="preserve"> </w:t>
      </w:r>
      <w:r w:rsidR="001E220D">
        <w:rPr>
          <w:sz w:val="24"/>
          <w:szCs w:val="24"/>
        </w:rPr>
        <w:t>tarafından</w:t>
      </w:r>
      <w:r w:rsidR="00B135A2">
        <w:rPr>
          <w:sz w:val="24"/>
          <w:szCs w:val="24"/>
        </w:rPr>
        <w:t xml:space="preserve">, </w:t>
      </w:r>
      <w:proofErr w:type="spellStart"/>
      <w:r w:rsidR="00B135A2">
        <w:rPr>
          <w:sz w:val="24"/>
          <w:szCs w:val="24"/>
        </w:rPr>
        <w:t>hastahaneye</w:t>
      </w:r>
      <w:proofErr w:type="spellEnd"/>
      <w:r w:rsidR="00B135A2">
        <w:rPr>
          <w:sz w:val="24"/>
          <w:szCs w:val="24"/>
        </w:rPr>
        <w:t xml:space="preserve"> bizzat gidilerek veya mobil servis aracı </w:t>
      </w:r>
      <w:proofErr w:type="gramStart"/>
      <w:r w:rsidR="00B135A2">
        <w:rPr>
          <w:sz w:val="24"/>
          <w:szCs w:val="24"/>
        </w:rPr>
        <w:t>ile,</w:t>
      </w:r>
      <w:proofErr w:type="gramEnd"/>
      <w:r w:rsidR="00B135A2">
        <w:rPr>
          <w:sz w:val="24"/>
          <w:szCs w:val="24"/>
        </w:rPr>
        <w:t xml:space="preserve"> </w:t>
      </w:r>
      <w:r w:rsidR="001E220D">
        <w:rPr>
          <w:sz w:val="24"/>
          <w:szCs w:val="24"/>
        </w:rPr>
        <w:t xml:space="preserve"> kişi</w:t>
      </w:r>
      <w:r>
        <w:rPr>
          <w:sz w:val="24"/>
          <w:szCs w:val="24"/>
        </w:rPr>
        <w:t xml:space="preserve"> başı ücret faturaya yansıtılacak şekilde gerçekleştirilmektedir. İşe giriş muayeneleri ve periyodik sağlık kontrolleri iş yeri hekimimiz tarafından artı bir ücret talep edilmeden yapılmaktadır. Sağlık taram</w:t>
      </w:r>
      <w:r w:rsidR="008E475D">
        <w:rPr>
          <w:sz w:val="24"/>
          <w:szCs w:val="24"/>
        </w:rPr>
        <w:t>aları ve işe giriş muayeneleri 5</w:t>
      </w:r>
      <w:r>
        <w:rPr>
          <w:sz w:val="24"/>
          <w:szCs w:val="24"/>
        </w:rPr>
        <w:t xml:space="preserve"> yıl geçerli olacaktır ve sağlık taraması için ödeme 1 kez yapılacaktır.</w:t>
      </w:r>
      <w:r w:rsidR="00A061A7">
        <w:rPr>
          <w:sz w:val="24"/>
          <w:szCs w:val="24"/>
        </w:rPr>
        <w:t xml:space="preserve"> Ücretsiz olan periyodik muayenelerimiz ise her çalışana 6 ayda bir yapılacak olup, çalışanın gereksinimi olması halinde bu süre azaltılabilecektir.</w:t>
      </w:r>
    </w:p>
    <w:p w:rsidR="00A061A7" w:rsidRDefault="00A061A7" w:rsidP="00AA57B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0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C1BB8">
        <w:rPr>
          <w:b/>
          <w:sz w:val="24"/>
          <w:szCs w:val="24"/>
        </w:rPr>
        <w:t xml:space="preserve">İşyeri hekimimiz ve iş sağlığı ve güvenliği uzmanımız işyerlerini her ay ziyaret edecek, tespit ve öneri defterini yazacak, saha denetimi yapacak, kanun ile ilgili güncel düzenlemelerden işvereni haberdar edecektir. </w:t>
      </w:r>
    </w:p>
    <w:p w:rsidR="00E54F2F" w:rsidRDefault="00E54F2F" w:rsidP="00AA57B1">
      <w:pPr>
        <w:rPr>
          <w:b/>
          <w:sz w:val="24"/>
          <w:szCs w:val="24"/>
        </w:rPr>
      </w:pPr>
    </w:p>
    <w:p w:rsidR="00E36F84" w:rsidRDefault="00E36F84" w:rsidP="00AA57B1">
      <w:pPr>
        <w:rPr>
          <w:b/>
          <w:sz w:val="24"/>
          <w:szCs w:val="24"/>
        </w:rPr>
      </w:pPr>
    </w:p>
    <w:p w:rsidR="00E36F84" w:rsidRDefault="00E36F84" w:rsidP="00AA57B1">
      <w:pPr>
        <w:rPr>
          <w:b/>
          <w:sz w:val="24"/>
          <w:szCs w:val="24"/>
        </w:rPr>
      </w:pPr>
    </w:p>
    <w:p w:rsidR="00E54F2F" w:rsidRDefault="00E54F2F" w:rsidP="00AA57B1">
      <w:pPr>
        <w:rPr>
          <w:b/>
          <w:sz w:val="24"/>
          <w:szCs w:val="24"/>
        </w:rPr>
      </w:pPr>
    </w:p>
    <w:p w:rsidR="00E36F84" w:rsidRDefault="000D07E4" w:rsidP="00606D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13490">
        <w:rPr>
          <w:b/>
          <w:sz w:val="24"/>
          <w:szCs w:val="24"/>
        </w:rPr>
        <w:t xml:space="preserve"> </w:t>
      </w:r>
      <w:r w:rsidR="00E36F84">
        <w:rPr>
          <w:b/>
          <w:sz w:val="24"/>
          <w:szCs w:val="24"/>
        </w:rPr>
        <w:t xml:space="preserve">  </w:t>
      </w:r>
      <w:r w:rsidR="00813490">
        <w:rPr>
          <w:b/>
          <w:sz w:val="24"/>
          <w:szCs w:val="24"/>
        </w:rPr>
        <w:t>ÜCRET T</w:t>
      </w:r>
      <w:r>
        <w:rPr>
          <w:b/>
          <w:sz w:val="24"/>
          <w:szCs w:val="24"/>
        </w:rPr>
        <w:t>EKLİFİMİZ</w:t>
      </w:r>
      <w:r w:rsidR="00813490">
        <w:rPr>
          <w:b/>
          <w:sz w:val="24"/>
          <w:szCs w:val="24"/>
        </w:rPr>
        <w:t xml:space="preserve"> :</w:t>
      </w:r>
      <w:r w:rsidR="00E36F84">
        <w:rPr>
          <w:b/>
          <w:sz w:val="24"/>
          <w:szCs w:val="24"/>
        </w:rPr>
        <w:t xml:space="preserve"> </w:t>
      </w:r>
    </w:p>
    <w:p w:rsidR="00A919EB" w:rsidRPr="000A378E" w:rsidRDefault="00E36F84" w:rsidP="00E36F8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A378E" w:rsidRPr="000A378E">
        <w:rPr>
          <w:b/>
          <w:sz w:val="24"/>
          <w:szCs w:val="24"/>
        </w:rPr>
        <w:t>TEHLİKELİ SINIFTA YER ALAN İŞLETMELER İÇİN</w:t>
      </w:r>
      <w:r w:rsidR="00E54F2F">
        <w:rPr>
          <w:b/>
          <w:sz w:val="24"/>
          <w:szCs w:val="24"/>
        </w:rPr>
        <w:t xml:space="preserve"> (BÖLGE AYRIMI OLMAKSIZIN)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B135A2" w:rsidTr="004147F2">
        <w:tc>
          <w:tcPr>
            <w:tcW w:w="4361" w:type="dxa"/>
          </w:tcPr>
          <w:p w:rsidR="00B135A2" w:rsidRDefault="009A525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Noter Tasd</w:t>
            </w:r>
            <w:r w:rsidR="00B135A2">
              <w:rPr>
                <w:b/>
                <w:sz w:val="24"/>
                <w:szCs w:val="24"/>
              </w:rPr>
              <w:t xml:space="preserve">ik </w:t>
            </w:r>
            <w:r w:rsidR="00493D12">
              <w:rPr>
                <w:b/>
                <w:sz w:val="24"/>
                <w:szCs w:val="24"/>
              </w:rPr>
              <w:t>Ücreti + Defter (4 yıl geçerli)</w:t>
            </w:r>
          </w:p>
        </w:tc>
        <w:tc>
          <w:tcPr>
            <w:tcW w:w="2268" w:type="dxa"/>
          </w:tcPr>
          <w:p w:rsidR="00B135A2" w:rsidRDefault="00493D1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 TL </w:t>
            </w:r>
          </w:p>
        </w:tc>
      </w:tr>
      <w:tr w:rsidR="00B135A2" w:rsidTr="004147F2">
        <w:tc>
          <w:tcPr>
            <w:tcW w:w="4361" w:type="dxa"/>
          </w:tcPr>
          <w:p w:rsidR="00B135A2" w:rsidRDefault="00B135A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Sağlık Taraması ( Kişi Başı Ücret)</w:t>
            </w:r>
          </w:p>
        </w:tc>
        <w:tc>
          <w:tcPr>
            <w:tcW w:w="2268" w:type="dxa"/>
          </w:tcPr>
          <w:p w:rsidR="00B135A2" w:rsidRDefault="00493D1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35 TL </w:t>
            </w:r>
          </w:p>
        </w:tc>
      </w:tr>
      <w:tr w:rsidR="009A5252" w:rsidTr="004147F2">
        <w:tc>
          <w:tcPr>
            <w:tcW w:w="4361" w:type="dxa"/>
          </w:tcPr>
          <w:p w:rsidR="009A5252" w:rsidRDefault="009A5252" w:rsidP="008462A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A5252" w:rsidRDefault="009A5252" w:rsidP="008462A7">
            <w:pPr>
              <w:rPr>
                <w:b/>
                <w:sz w:val="24"/>
                <w:szCs w:val="24"/>
              </w:rPr>
            </w:pPr>
          </w:p>
        </w:tc>
      </w:tr>
      <w:tr w:rsidR="00B135A2" w:rsidTr="004147F2">
        <w:tc>
          <w:tcPr>
            <w:tcW w:w="4361" w:type="dxa"/>
          </w:tcPr>
          <w:p w:rsidR="00B135A2" w:rsidRDefault="00B135A2" w:rsidP="008462A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135A2" w:rsidRDefault="00B135A2" w:rsidP="00493D1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OSGB  ÜCRETİ</w:t>
            </w:r>
            <w:proofErr w:type="gramEnd"/>
          </w:p>
        </w:tc>
      </w:tr>
      <w:tr w:rsidR="00B135A2" w:rsidTr="004147F2">
        <w:tc>
          <w:tcPr>
            <w:tcW w:w="4361" w:type="dxa"/>
          </w:tcPr>
          <w:p w:rsidR="00B135A2" w:rsidRDefault="00E00D7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1- 9 KİŞİ </w:t>
            </w:r>
            <w:proofErr w:type="spellStart"/>
            <w:r>
              <w:rPr>
                <w:b/>
                <w:sz w:val="24"/>
                <w:szCs w:val="24"/>
              </w:rPr>
              <w:t>KİŞİ</w:t>
            </w:r>
            <w:proofErr w:type="spellEnd"/>
            <w:r>
              <w:rPr>
                <w:b/>
                <w:sz w:val="24"/>
                <w:szCs w:val="24"/>
              </w:rPr>
              <w:t xml:space="preserve"> BAŞI</w:t>
            </w:r>
          </w:p>
        </w:tc>
        <w:tc>
          <w:tcPr>
            <w:tcW w:w="2268" w:type="dxa"/>
          </w:tcPr>
          <w:p w:rsidR="00B135A2" w:rsidRDefault="00493D1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35 TL.</w:t>
            </w:r>
          </w:p>
        </w:tc>
      </w:tr>
      <w:tr w:rsidR="00B135A2" w:rsidTr="004147F2">
        <w:tc>
          <w:tcPr>
            <w:tcW w:w="4361" w:type="dxa"/>
          </w:tcPr>
          <w:p w:rsidR="00B135A2" w:rsidRDefault="00493D12" w:rsidP="008462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İlave her kişi </w:t>
            </w:r>
          </w:p>
        </w:tc>
        <w:tc>
          <w:tcPr>
            <w:tcW w:w="2268" w:type="dxa"/>
          </w:tcPr>
          <w:p w:rsidR="00B135A2" w:rsidRPr="00F863B5" w:rsidRDefault="00493D12" w:rsidP="00F863B5">
            <w:pPr>
              <w:pStyle w:val="ListeParagraf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F863B5">
              <w:rPr>
                <w:b/>
                <w:sz w:val="24"/>
                <w:szCs w:val="24"/>
              </w:rPr>
              <w:t>L.</w:t>
            </w:r>
          </w:p>
        </w:tc>
      </w:tr>
    </w:tbl>
    <w:p w:rsidR="00F863B5" w:rsidRDefault="00E54F2F" w:rsidP="00E54F2F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(KDV HARİÇ) </w:t>
      </w:r>
    </w:p>
    <w:p w:rsidR="00493D12" w:rsidRDefault="00493D12" w:rsidP="000330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Şirketimiz ile çalışmak istemeniz halinde hazırlamanız gereken </w:t>
      </w:r>
      <w:r w:rsidR="004F1F0D">
        <w:rPr>
          <w:b/>
          <w:sz w:val="24"/>
          <w:szCs w:val="24"/>
        </w:rPr>
        <w:t>belgeler</w:t>
      </w:r>
      <w:r>
        <w:rPr>
          <w:b/>
          <w:sz w:val="24"/>
          <w:szCs w:val="24"/>
        </w:rPr>
        <w:t xml:space="preserve"> ve</w:t>
      </w:r>
      <w:r w:rsidR="004F1F0D">
        <w:rPr>
          <w:b/>
          <w:sz w:val="24"/>
          <w:szCs w:val="24"/>
        </w:rPr>
        <w:t xml:space="preserve"> yapılacak</w:t>
      </w:r>
      <w:r>
        <w:rPr>
          <w:b/>
          <w:sz w:val="24"/>
          <w:szCs w:val="24"/>
        </w:rPr>
        <w:t xml:space="preserve"> işlemler aşağıdaki gibidir.</w:t>
      </w:r>
    </w:p>
    <w:p w:rsidR="00F863B5" w:rsidRDefault="00493D12" w:rsidP="00493D12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493D12">
        <w:rPr>
          <w:sz w:val="24"/>
          <w:szCs w:val="24"/>
        </w:rPr>
        <w:t>SGK Tescili</w:t>
      </w:r>
      <w:r w:rsidR="00D329F5">
        <w:rPr>
          <w:sz w:val="24"/>
          <w:szCs w:val="24"/>
        </w:rPr>
        <w:t xml:space="preserve"> ilk kimin adına yapıldı</w:t>
      </w:r>
      <w:r w:rsidR="00813490">
        <w:rPr>
          <w:sz w:val="24"/>
          <w:szCs w:val="24"/>
        </w:rPr>
        <w:t>,</w:t>
      </w:r>
      <w:r w:rsidR="00D329F5">
        <w:rPr>
          <w:sz w:val="24"/>
          <w:szCs w:val="24"/>
        </w:rPr>
        <w:t xml:space="preserve"> ise o kişinin e-devlet şifresi olması gerekmektedir.</w:t>
      </w:r>
    </w:p>
    <w:p w:rsidR="00D329F5" w:rsidRDefault="00F863B5" w:rsidP="00493D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SGK İşyeri tescil bildirgesi,  son döneme ait hizmet listesi ile SGK tahakkuk fişi,</w:t>
      </w:r>
      <w:r w:rsidR="00D329F5">
        <w:rPr>
          <w:sz w:val="24"/>
          <w:szCs w:val="24"/>
        </w:rPr>
        <w:t xml:space="preserve"> </w:t>
      </w:r>
    </w:p>
    <w:p w:rsidR="00813490" w:rsidRDefault="006C6013" w:rsidP="00493D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Fiili duruma göre </w:t>
      </w:r>
      <w:r w:rsidR="00813490">
        <w:rPr>
          <w:sz w:val="24"/>
          <w:szCs w:val="24"/>
        </w:rPr>
        <w:t xml:space="preserve">uygun NACE KODU </w:t>
      </w:r>
      <w:proofErr w:type="spellStart"/>
      <w:r w:rsidR="00813490">
        <w:rPr>
          <w:sz w:val="24"/>
          <w:szCs w:val="24"/>
        </w:rPr>
        <w:t>tesbiti</w:t>
      </w:r>
      <w:proofErr w:type="spellEnd"/>
      <w:r w:rsidR="00A919EB">
        <w:rPr>
          <w:sz w:val="24"/>
          <w:szCs w:val="24"/>
        </w:rPr>
        <w:t xml:space="preserve"> ve gerekiyorsa NACE kodu değişikliği </w:t>
      </w:r>
      <w:r w:rsidR="00813490">
        <w:rPr>
          <w:sz w:val="24"/>
          <w:szCs w:val="24"/>
        </w:rPr>
        <w:t>yapılacaktır.</w:t>
      </w:r>
    </w:p>
    <w:p w:rsidR="00D329F5" w:rsidRDefault="00D329F5" w:rsidP="00813490">
      <w:pPr>
        <w:pStyle w:val="ListeParagraf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E-devlet üzerinden İSG –</w:t>
      </w:r>
      <w:proofErr w:type="gramStart"/>
      <w:r>
        <w:rPr>
          <w:sz w:val="24"/>
          <w:szCs w:val="24"/>
        </w:rPr>
        <w:t>KATİP</w:t>
      </w:r>
      <w:proofErr w:type="gramEnd"/>
      <w:r>
        <w:rPr>
          <w:sz w:val="24"/>
          <w:szCs w:val="24"/>
        </w:rPr>
        <w:t xml:space="preserve"> programına kayıt yapılabilmesi için tarafınıza sözleşme gönderilecek ve bu e devlet şifreniz ile giriş yapılıp bu sözleşme tarafınızca onaylanacaktır,</w:t>
      </w:r>
    </w:p>
    <w:p w:rsidR="00493D12" w:rsidRDefault="00D329F5" w:rsidP="00493D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Çalışma Bakanlığı veya Noter aracılığı ile Çalışma Bakanlığı, İş sağlığı tespit ve Öneri defteri onaylatılacaktır.  </w:t>
      </w:r>
    </w:p>
    <w:p w:rsidR="00D329F5" w:rsidRDefault="00D329F5" w:rsidP="00D329F5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Çalışan Personelin Periyodik sağlık kontrolü yaptırılmamış </w:t>
      </w:r>
      <w:proofErr w:type="gramStart"/>
      <w:r>
        <w:rPr>
          <w:sz w:val="24"/>
          <w:szCs w:val="24"/>
        </w:rPr>
        <w:t>ise , Anlaşmalı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hastahanemize</w:t>
      </w:r>
      <w:proofErr w:type="spellEnd"/>
      <w:r>
        <w:rPr>
          <w:sz w:val="24"/>
          <w:szCs w:val="24"/>
        </w:rPr>
        <w:t xml:space="preserve"> gönderilmek yada mobil sağlık aracı temin edilmek sureti ile periyodik sağlık tetkiki yapılacak olup, sağlık ocakları az tehlikeli işletmeler için bu hizmeti ücretsiz vermek zorundadır.</w:t>
      </w:r>
    </w:p>
    <w:p w:rsidR="00D329F5" w:rsidRDefault="00D329F5" w:rsidP="00D329F5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 tetkikler doğrultusunda İşyeri hekimi yapacağı inceleme ve gerekli gördüğü ek tetkikleri inceleyerek çalışabilir raporu düzenleyecektir.</w:t>
      </w:r>
    </w:p>
    <w:p w:rsidR="0080597D" w:rsidRDefault="0080597D" w:rsidP="00D329F5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Her yeni işe alımda işe almadan önce eğitim ve sağlık tetkikleri yapılıp işe uygun olduğuna dair işyeri hekiminin imzalayacağı rapor ile işe başlatmak kanunen mecburi hale getirilmiştir.</w:t>
      </w:r>
    </w:p>
    <w:p w:rsidR="00D329F5" w:rsidRDefault="00D329F5" w:rsidP="00D329F5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Tüm personel sürekli olarak</w:t>
      </w:r>
      <w:r w:rsidR="008059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80597D">
        <w:rPr>
          <w:sz w:val="24"/>
          <w:szCs w:val="24"/>
        </w:rPr>
        <w:t>b</w:t>
      </w:r>
      <w:r>
        <w:rPr>
          <w:sz w:val="24"/>
          <w:szCs w:val="24"/>
        </w:rPr>
        <w:t>aşta</w:t>
      </w:r>
      <w:proofErr w:type="gramEnd"/>
      <w:r>
        <w:rPr>
          <w:sz w:val="24"/>
          <w:szCs w:val="24"/>
        </w:rPr>
        <w:t xml:space="preserve"> kanunen verilmesi zorunlu olan Temel İş sağlığı ve Güvenliği eğitimi olmak üzere iş hayatı ile i</w:t>
      </w:r>
      <w:r w:rsidR="00BC1BB8">
        <w:rPr>
          <w:sz w:val="24"/>
          <w:szCs w:val="24"/>
        </w:rPr>
        <w:t>lgili eğitime tabi tutulacaktır.</w:t>
      </w:r>
    </w:p>
    <w:p w:rsidR="0080597D" w:rsidRDefault="00D329F5" w:rsidP="00D329F5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Her ay düzenli olarak işletmeniz ziyaret edilecek ve kanunen gerekli çalışmalar yapılacak olup gerekli hallerde kişisel koruyucu donanım</w:t>
      </w:r>
      <w:r w:rsidR="0080597D">
        <w:rPr>
          <w:sz w:val="24"/>
          <w:szCs w:val="24"/>
        </w:rPr>
        <w:t>lar</w:t>
      </w:r>
      <w:r>
        <w:rPr>
          <w:sz w:val="24"/>
          <w:szCs w:val="24"/>
        </w:rPr>
        <w:t>,</w:t>
      </w:r>
      <w:r w:rsidR="0080597D">
        <w:rPr>
          <w:sz w:val="24"/>
          <w:szCs w:val="24"/>
        </w:rPr>
        <w:t xml:space="preserve"> ecza dolabı, yangın tüpü, toz maskesi, </w:t>
      </w:r>
      <w:r>
        <w:rPr>
          <w:sz w:val="24"/>
          <w:szCs w:val="24"/>
        </w:rPr>
        <w:t xml:space="preserve"> uyarı levhası </w:t>
      </w:r>
      <w:proofErr w:type="spellStart"/>
      <w:r>
        <w:rPr>
          <w:sz w:val="24"/>
          <w:szCs w:val="24"/>
        </w:rPr>
        <w:t>vb</w:t>
      </w:r>
      <w:proofErr w:type="spellEnd"/>
      <w:r>
        <w:rPr>
          <w:sz w:val="24"/>
          <w:szCs w:val="24"/>
        </w:rPr>
        <w:t xml:space="preserve"> işlemler </w:t>
      </w:r>
      <w:r w:rsidR="0080597D">
        <w:rPr>
          <w:sz w:val="24"/>
          <w:szCs w:val="24"/>
        </w:rPr>
        <w:t>için tarafınıza bilgilendirmeler yapılacak talebiniz halinde tarafımızca temini yapılacaktır.</w:t>
      </w:r>
    </w:p>
    <w:p w:rsidR="0080597D" w:rsidRDefault="0080597D" w:rsidP="00D329F5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İş kazası ve Çalışma Bakanlığı Teftişleri için işyerinize ücretsiz danışmanlık yapılacak ve bilgilendirme, uyarı ve hatırlatma mesajları, e-mailler ve sirküler hazırlanacaktır.</w:t>
      </w:r>
    </w:p>
    <w:p w:rsidR="009A5252" w:rsidRDefault="00813490" w:rsidP="0080597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597D">
        <w:rPr>
          <w:sz w:val="24"/>
          <w:szCs w:val="24"/>
        </w:rPr>
        <w:t xml:space="preserve">Aslı Pehlivan Işık OSGB </w:t>
      </w:r>
      <w:proofErr w:type="spellStart"/>
      <w:proofErr w:type="gramStart"/>
      <w:r w:rsidR="0080597D">
        <w:rPr>
          <w:sz w:val="24"/>
          <w:szCs w:val="24"/>
        </w:rPr>
        <w:t>Hiz.Ltd.Şti</w:t>
      </w:r>
      <w:proofErr w:type="spellEnd"/>
      <w:proofErr w:type="gramEnd"/>
      <w:r w:rsidR="0080597D">
        <w:rPr>
          <w:sz w:val="24"/>
          <w:szCs w:val="24"/>
        </w:rPr>
        <w:t>.</w:t>
      </w:r>
    </w:p>
    <w:p w:rsidR="0080597D" w:rsidRDefault="0080597D" w:rsidP="0080597D">
      <w:pPr>
        <w:spacing w:after="0"/>
        <w:rPr>
          <w:sz w:val="24"/>
          <w:szCs w:val="24"/>
        </w:rPr>
      </w:pPr>
      <w:r>
        <w:rPr>
          <w:sz w:val="24"/>
          <w:szCs w:val="24"/>
        </w:rPr>
        <w:t>Tel:  (232) 402 91 91</w:t>
      </w:r>
    </w:p>
    <w:p w:rsidR="0080597D" w:rsidRDefault="0080597D" w:rsidP="0080597D">
      <w:pPr>
        <w:spacing w:after="0"/>
        <w:rPr>
          <w:sz w:val="24"/>
          <w:szCs w:val="24"/>
        </w:rPr>
      </w:pPr>
      <w:r>
        <w:rPr>
          <w:sz w:val="24"/>
          <w:szCs w:val="24"/>
        </w:rPr>
        <w:t>Tel:  (5</w:t>
      </w:r>
      <w:r w:rsidR="009A5252">
        <w:rPr>
          <w:sz w:val="24"/>
          <w:szCs w:val="24"/>
        </w:rPr>
        <w:t>46) 611 19 25</w:t>
      </w:r>
    </w:p>
    <w:p w:rsidR="00493D12" w:rsidRDefault="009A5252" w:rsidP="00BD0AE8">
      <w:pPr>
        <w:spacing w:after="0"/>
        <w:rPr>
          <w:sz w:val="24"/>
          <w:szCs w:val="24"/>
        </w:rPr>
      </w:pPr>
      <w:r>
        <w:rPr>
          <w:sz w:val="24"/>
          <w:szCs w:val="24"/>
        </w:rPr>
        <w:t>Tel:  (543) 269 31 68</w:t>
      </w:r>
      <w:r w:rsidR="0080597D">
        <w:rPr>
          <w:sz w:val="24"/>
          <w:szCs w:val="24"/>
        </w:rPr>
        <w:t xml:space="preserve">      </w:t>
      </w:r>
      <w:r w:rsidR="00D329F5" w:rsidRPr="0080597D">
        <w:rPr>
          <w:sz w:val="24"/>
          <w:szCs w:val="24"/>
        </w:rPr>
        <w:t xml:space="preserve"> </w:t>
      </w:r>
    </w:p>
    <w:p w:rsidR="002D7264" w:rsidRPr="00033097" w:rsidRDefault="002D7264" w:rsidP="00BD0AE8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59450" cy="418719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gb yetki belge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264" w:rsidRPr="00033097" w:rsidSect="00E36F84">
      <w:pgSz w:w="11906" w:h="16838" w:code="9"/>
      <w:pgMar w:top="156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935"/>
    <w:multiLevelType w:val="hybridMultilevel"/>
    <w:tmpl w:val="B894A1C0"/>
    <w:lvl w:ilvl="0" w:tplc="7924BC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A93"/>
    <w:multiLevelType w:val="hybridMultilevel"/>
    <w:tmpl w:val="F1946BE0"/>
    <w:lvl w:ilvl="0" w:tplc="1FD6D3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FD4"/>
    <w:multiLevelType w:val="hybridMultilevel"/>
    <w:tmpl w:val="80D4DF0E"/>
    <w:lvl w:ilvl="0" w:tplc="C572481A">
      <w:start w:val="1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BA0E54"/>
    <w:multiLevelType w:val="hybridMultilevel"/>
    <w:tmpl w:val="AEFA6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C79BB"/>
    <w:multiLevelType w:val="hybridMultilevel"/>
    <w:tmpl w:val="120E17BC"/>
    <w:lvl w:ilvl="0" w:tplc="3438D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B6F31"/>
    <w:multiLevelType w:val="hybridMultilevel"/>
    <w:tmpl w:val="C9BA8704"/>
    <w:lvl w:ilvl="0" w:tplc="16D4238A">
      <w:start w:val="1"/>
      <w:numFmt w:val="upperLetter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97"/>
    <w:rsid w:val="0000181E"/>
    <w:rsid w:val="00033097"/>
    <w:rsid w:val="000A378E"/>
    <w:rsid w:val="000D07E4"/>
    <w:rsid w:val="00125B12"/>
    <w:rsid w:val="0016278F"/>
    <w:rsid w:val="00165153"/>
    <w:rsid w:val="00170305"/>
    <w:rsid w:val="0018580F"/>
    <w:rsid w:val="00186EE5"/>
    <w:rsid w:val="001D713C"/>
    <w:rsid w:val="001E220D"/>
    <w:rsid w:val="00255A8F"/>
    <w:rsid w:val="002D7264"/>
    <w:rsid w:val="00362067"/>
    <w:rsid w:val="004147F2"/>
    <w:rsid w:val="00493D12"/>
    <w:rsid w:val="004F1F0D"/>
    <w:rsid w:val="00596A1B"/>
    <w:rsid w:val="005E1211"/>
    <w:rsid w:val="00606DF4"/>
    <w:rsid w:val="006C6013"/>
    <w:rsid w:val="00710A2C"/>
    <w:rsid w:val="00794E49"/>
    <w:rsid w:val="0080597D"/>
    <w:rsid w:val="00813490"/>
    <w:rsid w:val="00864161"/>
    <w:rsid w:val="008860D6"/>
    <w:rsid w:val="008A5BC0"/>
    <w:rsid w:val="008E475D"/>
    <w:rsid w:val="009A5252"/>
    <w:rsid w:val="00A061A7"/>
    <w:rsid w:val="00A919EB"/>
    <w:rsid w:val="00AA57B1"/>
    <w:rsid w:val="00B135A2"/>
    <w:rsid w:val="00BA658C"/>
    <w:rsid w:val="00BB51C6"/>
    <w:rsid w:val="00BC1BB8"/>
    <w:rsid w:val="00BD0AE8"/>
    <w:rsid w:val="00C61024"/>
    <w:rsid w:val="00CA127E"/>
    <w:rsid w:val="00D329F5"/>
    <w:rsid w:val="00E00D72"/>
    <w:rsid w:val="00E36F84"/>
    <w:rsid w:val="00E54F2F"/>
    <w:rsid w:val="00F863B5"/>
    <w:rsid w:val="00FC6E68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6AB"/>
  <w15:docId w15:val="{6B4D2F1C-86E8-47FA-9366-2DC31221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097"/>
    <w:pPr>
      <w:ind w:left="720"/>
      <w:contextualSpacing/>
    </w:pPr>
  </w:style>
  <w:style w:type="table" w:styleId="TabloKlavuzu">
    <w:name w:val="Table Grid"/>
    <w:basedOn w:val="NormalTablo"/>
    <w:uiPriority w:val="59"/>
    <w:rsid w:val="001E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Özgür Tüzünler</cp:lastModifiedBy>
  <cp:revision>5</cp:revision>
  <cp:lastPrinted>2016-06-24T10:31:00Z</cp:lastPrinted>
  <dcterms:created xsi:type="dcterms:W3CDTF">2016-06-29T10:24:00Z</dcterms:created>
  <dcterms:modified xsi:type="dcterms:W3CDTF">2016-06-30T06:22:00Z</dcterms:modified>
</cp:coreProperties>
</file>